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59A" w:rsidRDefault="00186ADE" w:rsidP="003200CA">
      <w:pPr>
        <w:jc w:val="right"/>
      </w:pPr>
      <w:bookmarkStart w:id="0" w:name="_GoBack"/>
      <w:bookmarkEnd w:id="0"/>
      <w:r>
        <w:t>Mendoza, 2 y 3 de noviembre de 2017</w:t>
      </w:r>
    </w:p>
    <w:p w:rsidR="003200CA" w:rsidRPr="003200CA" w:rsidRDefault="003200CA" w:rsidP="003200CA">
      <w:pPr>
        <w:jc w:val="center"/>
        <w:rPr>
          <w:b/>
        </w:rPr>
      </w:pPr>
      <w:r w:rsidRPr="003200CA">
        <w:rPr>
          <w:b/>
        </w:rPr>
        <w:t>Documento de presentación</w:t>
      </w:r>
    </w:p>
    <w:p w:rsidR="005E3FE2" w:rsidRDefault="005E3FE2" w:rsidP="002D1F24">
      <w:pPr>
        <w:jc w:val="both"/>
      </w:pPr>
      <w:r>
        <w:t xml:space="preserve">Las complejidades y transformaciones en el contexto actual, caracterizado por ser </w:t>
      </w:r>
      <w:r w:rsidRPr="005E3FE2">
        <w:t>volátil, incierto, complejo y ambiguo</w:t>
      </w:r>
      <w:r>
        <w:t>, interpelan la política y gestión de los territorios rurales. Estos procesos están determinados por tendencias globales tales como</w:t>
      </w:r>
      <w:r w:rsidR="002D1F24">
        <w:t xml:space="preserve"> el surgimiento de</w:t>
      </w:r>
      <w:r>
        <w:t xml:space="preserve"> tecnologías disruptivas, </w:t>
      </w:r>
      <w:r w:rsidR="002D1F24">
        <w:t>la importancia</w:t>
      </w:r>
      <w:r>
        <w:t xml:space="preserve"> de los recursos naturales, </w:t>
      </w:r>
      <w:r w:rsidR="002D1F24">
        <w:t xml:space="preserve">los cambios demográficos, el rol de la ciudad y </w:t>
      </w:r>
      <w:r w:rsidR="00F62C7B">
        <w:t>hábitat</w:t>
      </w:r>
      <w:r w:rsidR="002D1F24">
        <w:t xml:space="preserve"> urbano, e</w:t>
      </w:r>
      <w:r>
        <w:t>l cambio climático</w:t>
      </w:r>
      <w:r w:rsidR="002D1F24">
        <w:t>, los procesos de e</w:t>
      </w:r>
      <w:r>
        <w:t>mpoderamiento ciudadano y transformación de los gobiernos</w:t>
      </w:r>
      <w:r w:rsidR="002D1F24">
        <w:t xml:space="preserve"> y la erupción de a</w:t>
      </w:r>
      <w:r>
        <w:t>contecimientos inesperados</w:t>
      </w:r>
      <w:r w:rsidR="002D1F24">
        <w:t xml:space="preserve"> pero de alto impacto que plantean una nueva configuración territorial. En este contexto</w:t>
      </w:r>
      <w:r w:rsidR="009350F8">
        <w:t>,</w:t>
      </w:r>
      <w:r w:rsidR="002D1F24">
        <w:t xml:space="preserve"> los desafíos pasan por promover la gobernabilidad democrática con ciudadanos empoderados, lograr la transformación productiva para la competitividad, contribuir a</w:t>
      </w:r>
      <w:r w:rsidR="0022471B">
        <w:t xml:space="preserve"> </w:t>
      </w:r>
      <w:r w:rsidR="0022471B" w:rsidRPr="004F4102">
        <w:rPr>
          <w:color w:val="000000" w:themeColor="text1"/>
        </w:rPr>
        <w:t>la</w:t>
      </w:r>
      <w:r w:rsidR="002D1F24" w:rsidRPr="004F4102">
        <w:rPr>
          <w:color w:val="000000" w:themeColor="text1"/>
        </w:rPr>
        <w:t xml:space="preserve"> </w:t>
      </w:r>
      <w:r w:rsidR="002D1F24">
        <w:t xml:space="preserve">inclusión social para reducir la desigualdad, el </w:t>
      </w:r>
      <w:r w:rsidR="009350F8">
        <w:t xml:space="preserve">garantizar el </w:t>
      </w:r>
      <w:r w:rsidR="002D1F24">
        <w:t xml:space="preserve">desarrollo sostenible </w:t>
      </w:r>
      <w:r w:rsidR="009350F8">
        <w:t xml:space="preserve">frente al </w:t>
      </w:r>
      <w:r w:rsidR="002D1F24">
        <w:t>cambio climático.</w:t>
      </w:r>
    </w:p>
    <w:p w:rsidR="001567DF" w:rsidRPr="00E428D5" w:rsidRDefault="005E3FE2" w:rsidP="001567DF">
      <w:pPr>
        <w:jc w:val="both"/>
      </w:pPr>
      <w:r w:rsidRPr="005E3FE2">
        <w:t>En este marco</w:t>
      </w:r>
      <w:r w:rsidR="002D1F24">
        <w:t xml:space="preserve"> general</w:t>
      </w:r>
      <w:r w:rsidRPr="005E3FE2">
        <w:t>, el Instituto Nacional de Tecnología Agropecuaria</w:t>
      </w:r>
      <w:r w:rsidR="001567DF">
        <w:rPr>
          <w:rStyle w:val="Refdenotaalpie"/>
        </w:rPr>
        <w:footnoteReference w:id="1"/>
      </w:r>
      <w:r w:rsidRPr="005E3FE2">
        <w:t>, junto a la Universidad Nacional de Cuyo</w:t>
      </w:r>
      <w:r w:rsidR="001567DF">
        <w:rPr>
          <w:rStyle w:val="Refdenotaalpie"/>
        </w:rPr>
        <w:footnoteReference w:id="2"/>
      </w:r>
      <w:r w:rsidRPr="005E3FE2">
        <w:t xml:space="preserve">, la Universidad Nacional de San Juan y el </w:t>
      </w:r>
      <w:r w:rsidR="001567DF" w:rsidRPr="001567DF">
        <w:t>Consejo Nacional de Investigaciones Científicas y Técnicas</w:t>
      </w:r>
      <w:r w:rsidR="001567DF">
        <w:rPr>
          <w:rStyle w:val="Refdenotaalpie"/>
        </w:rPr>
        <w:footnoteReference w:id="3"/>
      </w:r>
      <w:r w:rsidRPr="005E3FE2">
        <w:t xml:space="preserve">, se propusieron comprender los procesos de transformación territorial que afectan el desarrollo y la sustentabilidad del sistema agroalimentario regional. Para ello, se creó la Unidad Mixta para el Desarrollo y la Sustentabilidad del Sistema Agroalimentario Regional de las provincias de Mendoza y San Juan, con foco en los territorios de interfaz urbano–rural y tierras secas irrigadas y no irrigadas. </w:t>
      </w:r>
      <w:r w:rsidR="001567DF">
        <w:t xml:space="preserve">Las actividades de la Unidad Mixta son desarrolladas en estrecha articulación con los gobiernos provinciales de Mendoza y de San Juan. Cabe resaltar que la Unidad Mixta </w:t>
      </w:r>
      <w:r w:rsidR="009350F8">
        <w:t xml:space="preserve">como innovación institucional y organizacional </w:t>
      </w:r>
      <w:r w:rsidR="001567DF">
        <w:t xml:space="preserve">sirve para avanzar en la construcción de un modelo de organización y gestión orientado a comprender e influir en el sistema agroalimentario con anclaje regional y territorial. </w:t>
      </w:r>
    </w:p>
    <w:p w:rsidR="002D1F24" w:rsidRDefault="005E3FE2" w:rsidP="002718C0">
      <w:pPr>
        <w:jc w:val="both"/>
      </w:pPr>
      <w:r w:rsidRPr="005E3FE2">
        <w:t xml:space="preserve">Dicha Unidad tiene como finalidad contribuir a la comprensión de las complejidades y transformación en los territorios de interfaz con visión de largo plazo, derivar implicancias para </w:t>
      </w:r>
      <w:r w:rsidRPr="005E3FE2">
        <w:lastRenderedPageBreak/>
        <w:t xml:space="preserve">el desarrollo y la sustentabilidad del sistema agroalimentario regional y proponer estrategias de </w:t>
      </w:r>
      <w:r w:rsidR="002D1F24">
        <w:t xml:space="preserve">abordaje para contribuir a la </w:t>
      </w:r>
      <w:r w:rsidRPr="005E3FE2">
        <w:t>formulación de políticas públicas</w:t>
      </w:r>
      <w:r w:rsidR="009350F8">
        <w:t xml:space="preserve"> de mediano y largo plazo</w:t>
      </w:r>
      <w:r w:rsidRPr="005E3FE2">
        <w:t xml:space="preserve">. </w:t>
      </w:r>
    </w:p>
    <w:p w:rsidR="00BF1549" w:rsidRDefault="00915B69" w:rsidP="009350F8">
      <w:pPr>
        <w:jc w:val="both"/>
      </w:pPr>
      <w:r>
        <w:t xml:space="preserve">El </w:t>
      </w:r>
      <w:r w:rsidRPr="004011B2">
        <w:t>Foro Regional LOS DESAFÍOS DE LA GESTIÓN TERRITORIAL RURAL</w:t>
      </w:r>
      <w:r>
        <w:t xml:space="preserve"> surge como una </w:t>
      </w:r>
      <w:r w:rsidR="002D1F24">
        <w:t xml:space="preserve">de las primeras acciones </w:t>
      </w:r>
      <w:r w:rsidRPr="00CE2C44">
        <w:t xml:space="preserve">estratégicas </w:t>
      </w:r>
      <w:r w:rsidR="002D1F24">
        <w:t>de la Unidad Mixta</w:t>
      </w:r>
      <w:r>
        <w:t xml:space="preserve"> como una iniciativa para </w:t>
      </w:r>
      <w:r w:rsidR="00186ADE" w:rsidRPr="00CE2C44">
        <w:t>genera</w:t>
      </w:r>
      <w:r w:rsidR="002D1F24">
        <w:t>r un</w:t>
      </w:r>
      <w:r w:rsidR="00186ADE" w:rsidRPr="00CE2C44">
        <w:t xml:space="preserve"> espacio de pensamiento</w:t>
      </w:r>
      <w:r w:rsidR="002D1F24">
        <w:t xml:space="preserve"> y </w:t>
      </w:r>
      <w:r w:rsidR="00186ADE">
        <w:t xml:space="preserve">debate </w:t>
      </w:r>
      <w:r w:rsidR="002D1F24">
        <w:t xml:space="preserve">sobre los procesos de transformación territorial que afectan el desarrollo y la sustentabilidad del sistema agroalimentario regional. </w:t>
      </w:r>
      <w:r>
        <w:t xml:space="preserve">El primero Foro Regional </w:t>
      </w:r>
      <w:r w:rsidR="009350F8">
        <w:t xml:space="preserve">realizado en </w:t>
      </w:r>
      <w:r>
        <w:t xml:space="preserve">el </w:t>
      </w:r>
      <w:r w:rsidR="00186ADE">
        <w:t>año 2015</w:t>
      </w:r>
      <w:r>
        <w:t xml:space="preserve"> reunió a </w:t>
      </w:r>
      <w:r w:rsidR="00186ADE" w:rsidRPr="004011B2">
        <w:t xml:space="preserve">expertos </w:t>
      </w:r>
      <w:r>
        <w:t xml:space="preserve">especialistas </w:t>
      </w:r>
      <w:r w:rsidR="00186ADE" w:rsidRPr="004011B2">
        <w:t>naciona</w:t>
      </w:r>
      <w:r w:rsidR="00186ADE">
        <w:t xml:space="preserve">les e internacionales </w:t>
      </w:r>
      <w:r>
        <w:t>que</w:t>
      </w:r>
      <w:r w:rsidR="00186ADE">
        <w:t xml:space="preserve"> analizaron </w:t>
      </w:r>
      <w:r w:rsidR="00186ADE" w:rsidRPr="004011B2">
        <w:t>la</w:t>
      </w:r>
      <w:r w:rsidR="00186ADE">
        <w:t>s</w:t>
      </w:r>
      <w:r w:rsidR="00186ADE" w:rsidRPr="004011B2">
        <w:t xml:space="preserve"> filosofía</w:t>
      </w:r>
      <w:r w:rsidR="00186ADE">
        <w:t>s</w:t>
      </w:r>
      <w:r w:rsidR="00186ADE" w:rsidRPr="004011B2">
        <w:t xml:space="preserve"> que envuelve a </w:t>
      </w:r>
      <w:r w:rsidR="00186ADE">
        <w:t xml:space="preserve">los procesos de transformación territorial </w:t>
      </w:r>
      <w:r w:rsidR="00186ADE" w:rsidRPr="004011B2">
        <w:t xml:space="preserve">y las nuevas visiones para la </w:t>
      </w:r>
      <w:r>
        <w:t xml:space="preserve">política y </w:t>
      </w:r>
      <w:r w:rsidR="00186ADE" w:rsidRPr="004011B2">
        <w:t xml:space="preserve">gestión </w:t>
      </w:r>
      <w:r w:rsidR="009350F8">
        <w:t xml:space="preserve">del </w:t>
      </w:r>
      <w:r w:rsidR="00186ADE" w:rsidRPr="004011B2">
        <w:t>territorial rural.</w:t>
      </w:r>
      <w:r w:rsidR="00186ADE">
        <w:t xml:space="preserve"> Además</w:t>
      </w:r>
      <w:r>
        <w:t xml:space="preserve"> de forma completaría, se </w:t>
      </w:r>
      <w:r w:rsidR="00186ADE">
        <w:t>realiz</w:t>
      </w:r>
      <w:r>
        <w:t xml:space="preserve">ó una </w:t>
      </w:r>
      <w:r w:rsidR="00186ADE" w:rsidRPr="004011B2">
        <w:t xml:space="preserve">Taller </w:t>
      </w:r>
      <w:r w:rsidR="009350F8">
        <w:t>R</w:t>
      </w:r>
      <w:r>
        <w:t>egional</w:t>
      </w:r>
      <w:r w:rsidR="00186ADE" w:rsidRPr="004011B2">
        <w:t xml:space="preserve"> con referentes políticos y técnicos de </w:t>
      </w:r>
      <w:r w:rsidR="00186ADE">
        <w:t xml:space="preserve">organismos de ciencia y técnica que permitió identificar y priorizar procesos de transformación territorial críticos para el desarrollo </w:t>
      </w:r>
      <w:r>
        <w:t>del sistema agroalimentario</w:t>
      </w:r>
      <w:r w:rsidR="009350F8">
        <w:t xml:space="preserve">, entre ellos el sostenimiento del modelo de organización territorial basado en el oasis de riego, el aumento del proceso de pérdidas de tierras fértiles y prestadoras de servicios </w:t>
      </w:r>
      <w:proofErr w:type="spellStart"/>
      <w:r w:rsidR="009350F8">
        <w:t>ecosistémicos</w:t>
      </w:r>
      <w:proofErr w:type="spellEnd"/>
      <w:r w:rsidR="009350F8">
        <w:t>, con derecho a riego, por el avance urbano, la continúa reducción de las cantidades de explotaciones agrícolas bajo riego con superficies menores</w:t>
      </w:r>
      <w:r w:rsidR="00093441">
        <w:t xml:space="preserve"> </w:t>
      </w:r>
      <w:r w:rsidR="00093441" w:rsidRPr="004F4102">
        <w:rPr>
          <w:color w:val="000000" w:themeColor="text1"/>
        </w:rPr>
        <w:t>a</w:t>
      </w:r>
      <w:r w:rsidR="009350F8" w:rsidRPr="004F4102">
        <w:rPr>
          <w:color w:val="000000" w:themeColor="text1"/>
        </w:rPr>
        <w:t xml:space="preserve"> </w:t>
      </w:r>
      <w:r w:rsidR="009350F8">
        <w:t>50 ha., la consolidación de la planificación territorial de largo plazo, en articulación público-privada, para acordar estrategias y políticas colectivas para el desarrollo sustentable y el incremento de los conflictos por el uso del agua (agrícola, doméstico).</w:t>
      </w:r>
    </w:p>
    <w:p w:rsidR="00915B69" w:rsidRDefault="00915B69" w:rsidP="00BF1549">
      <w:pPr>
        <w:jc w:val="both"/>
      </w:pPr>
      <w:r>
        <w:t xml:space="preserve">La segunda edición del Foro Regional, en el año 2016, abordó las </w:t>
      </w:r>
      <w:r w:rsidRPr="00915B69">
        <w:t>principal</w:t>
      </w:r>
      <w:r w:rsidR="00093441">
        <w:t>es</w:t>
      </w:r>
      <w:r w:rsidRPr="00915B69">
        <w:t xml:space="preserve"> complejidades y transformaciones territoriales, </w:t>
      </w:r>
      <w:r>
        <w:t xml:space="preserve">los cambios en los abordajes políticos y de </w:t>
      </w:r>
      <w:r w:rsidRPr="00915B69">
        <w:t>gestión territorial</w:t>
      </w:r>
      <w:r w:rsidR="009350F8">
        <w:t xml:space="preserve"> rural</w:t>
      </w:r>
      <w:r w:rsidRPr="00915B69">
        <w:t>,</w:t>
      </w:r>
      <w:r w:rsidR="009350F8">
        <w:t xml:space="preserve"> </w:t>
      </w:r>
      <w:r>
        <w:t xml:space="preserve">las transformaciones de </w:t>
      </w:r>
      <w:r w:rsidRPr="00915B69">
        <w:t xml:space="preserve">los sujetos sociales y las prácticas agrícolas en el marco de los territorios de interfaz en sus nexos urbano-rural y </w:t>
      </w:r>
      <w:r w:rsidRPr="005E3FE2">
        <w:t xml:space="preserve">tierras </w:t>
      </w:r>
      <w:r>
        <w:t xml:space="preserve">secas irrigadas y no irrigadas </w:t>
      </w:r>
      <w:r w:rsidRPr="00915B69">
        <w:t>frente a los escenarios de cambio global.</w:t>
      </w:r>
      <w:r>
        <w:t xml:space="preserve"> </w:t>
      </w:r>
      <w:r w:rsidR="00BF1549">
        <w:t>También, ese mismo año, se realizaron las PRIMERAS JORNADAS DE ESTUDIOS Y EXPERIENCIAS EN LOS TERRITORIOS DE INTERFAZ, URBANO-RURAL Y OASIS-SECANO con el objetivo de identificar extensionistas, investigadores, docentes, especialistas y funcionarios públicos con experiencia y conocimiento en la implementación y desarrollo de investigaciones e intervenci</w:t>
      </w:r>
      <w:r w:rsidR="009350F8">
        <w:t>ones</w:t>
      </w:r>
      <w:r w:rsidR="00BF1549">
        <w:t xml:space="preserve"> en el marco de los proceso de transformación territorial en la interfaz urbano-rural y oasis-secano. Las Jornadas contaron con </w:t>
      </w:r>
      <w:r w:rsidR="00BF1549" w:rsidRPr="00BF1549">
        <w:t xml:space="preserve">más de 100 presentaciones de trabajos de investigación </w:t>
      </w:r>
      <w:r w:rsidR="00BF1549">
        <w:t>e</w:t>
      </w:r>
      <w:r w:rsidR="00BF1549" w:rsidRPr="00BF1549">
        <w:t xml:space="preserve"> intervención en el marco de políticas públicas de apoyo al desarrollo y sustentabilidad </w:t>
      </w:r>
      <w:r w:rsidR="00BF1549">
        <w:t xml:space="preserve">de los territorios de interfaz, </w:t>
      </w:r>
      <w:r w:rsidR="00BF1549" w:rsidRPr="00BF1549">
        <w:t>permitie</w:t>
      </w:r>
      <w:r w:rsidR="00BF1549">
        <w:t xml:space="preserve">ndo </w:t>
      </w:r>
      <w:r w:rsidR="00BF1549" w:rsidRPr="00BF1549">
        <w:t>generar un espacio de di</w:t>
      </w:r>
      <w:r w:rsidR="00BF1549">
        <w:t>á</w:t>
      </w:r>
      <w:r w:rsidR="00BF1549" w:rsidRPr="00BF1549">
        <w:t>logo e intercambio entre los diversos grupos de trabajo de</w:t>
      </w:r>
      <w:r w:rsidR="00BF1549">
        <w:t xml:space="preserve"> las instituciones miembros de la Unidad Mixta. Ambos evento del 2015 y 2016 contaron con más de 200 participantes y 40 panelistas de nuestra provincia y región.</w:t>
      </w:r>
    </w:p>
    <w:p w:rsidR="00915B69" w:rsidRDefault="00915B69" w:rsidP="00915B69">
      <w:pPr>
        <w:jc w:val="both"/>
      </w:pPr>
      <w:r>
        <w:lastRenderedPageBreak/>
        <w:t xml:space="preserve">En esta nueva edición del </w:t>
      </w:r>
      <w:r w:rsidR="00BF1549" w:rsidRPr="003200CA">
        <w:rPr>
          <w:b/>
          <w:color w:val="F79646" w:themeColor="accent6"/>
        </w:rPr>
        <w:t xml:space="preserve">TERCER FORO REGIONAL </w:t>
      </w:r>
      <w:r w:rsidR="00BF1549">
        <w:rPr>
          <w:b/>
          <w:color w:val="F79646" w:themeColor="accent6"/>
        </w:rPr>
        <w:t>“</w:t>
      </w:r>
      <w:r w:rsidR="00BF1549" w:rsidRPr="003200CA">
        <w:rPr>
          <w:b/>
          <w:color w:val="F79646" w:themeColor="accent6"/>
        </w:rPr>
        <w:t>LOS DESAFÍOS DE LA GESTIÓN TERRITORIAL RURAL</w:t>
      </w:r>
      <w:r w:rsidR="00BF1549">
        <w:rPr>
          <w:b/>
          <w:color w:val="F79646" w:themeColor="accent6"/>
        </w:rPr>
        <w:t>”</w:t>
      </w:r>
      <w:r>
        <w:t xml:space="preserve"> se </w:t>
      </w:r>
      <w:r w:rsidR="009350F8">
        <w:t xml:space="preserve">pondrán en diálogo una ecología de saber, </w:t>
      </w:r>
      <w:r>
        <w:t xml:space="preserve">conocimientos y experiencias que contribuyan al desarrollo </w:t>
      </w:r>
      <w:r w:rsidR="00BF1549">
        <w:t xml:space="preserve">y sustentabilidad del sistema agroalimentario regional en </w:t>
      </w:r>
      <w:r>
        <w:t xml:space="preserve">contextos dinámicos, inciertos y complejos. La realización del </w:t>
      </w:r>
      <w:r w:rsidR="00BF1549">
        <w:t xml:space="preserve">Tercer Foro Regional </w:t>
      </w:r>
      <w:r>
        <w:t xml:space="preserve">se considera fundamental para </w:t>
      </w:r>
      <w:r w:rsidR="00E60646">
        <w:t xml:space="preserve">discutir temas cuestionados y cuestionables, posiciones encontradas sobre </w:t>
      </w:r>
      <w:r>
        <w:t xml:space="preserve">modelos </w:t>
      </w:r>
      <w:r w:rsidR="00E60646">
        <w:t xml:space="preserve">de desarrollo </w:t>
      </w:r>
      <w:r>
        <w:t xml:space="preserve">alternativos, con capacidad de anticipar y abordar los retos globales y locales </w:t>
      </w:r>
      <w:r w:rsidR="00CE4503">
        <w:t>de</w:t>
      </w:r>
      <w:r>
        <w:t xml:space="preserve"> nuestr</w:t>
      </w:r>
      <w:r w:rsidR="00BF1549">
        <w:t>a</w:t>
      </w:r>
      <w:r>
        <w:t xml:space="preserve"> </w:t>
      </w:r>
      <w:r w:rsidR="00BF1549">
        <w:t>región.</w:t>
      </w:r>
      <w:r w:rsidR="00E60646">
        <w:t xml:space="preserve"> El evento invita a exponer distintas posturas, respetando las</w:t>
      </w:r>
      <w:r w:rsidR="00176D7F">
        <w:t xml:space="preserve"> siguientes</w:t>
      </w:r>
      <w:r w:rsidR="00E60646">
        <w:t xml:space="preserve"> premisas: el compromiso</w:t>
      </w:r>
      <w:r w:rsidR="00176D7F">
        <w:t xml:space="preserve"> con la transformación</w:t>
      </w:r>
      <w:r w:rsidR="00E60646">
        <w:t xml:space="preserve">, la </w:t>
      </w:r>
      <w:r w:rsidR="00176D7F">
        <w:t xml:space="preserve">confianza, el respecto, la aptitud de escuchar y ser escuchado, de flexibilidad con solidez conceptual, la </w:t>
      </w:r>
      <w:r w:rsidR="00E60646">
        <w:t>visión prospectiva, el enfoque territorial, el respeto por la participación de todos y el intercambio de opiniones centra</w:t>
      </w:r>
      <w:r w:rsidR="00176D7F">
        <w:t>do</w:t>
      </w:r>
      <w:r w:rsidR="00E60646">
        <w:t xml:space="preserve"> en ideas y conceptos no en debates personales, en fin se busca esgrimir los mejores argumentos en torno a las problemáticas en juego</w:t>
      </w:r>
      <w:r w:rsidR="00176D7F">
        <w:t>, admitiendo el carácter inacabado, inestable y temporal de nuestros saberes a partir del conocimiento y la experiencia</w:t>
      </w:r>
      <w:r w:rsidR="00E60646">
        <w:t xml:space="preserve">. </w:t>
      </w:r>
    </w:p>
    <w:p w:rsidR="00915B69" w:rsidRDefault="00BF1549" w:rsidP="00915B69">
      <w:pPr>
        <w:jc w:val="both"/>
      </w:pPr>
      <w:r>
        <w:t>El Tercer Foro Regional s</w:t>
      </w:r>
      <w:r w:rsidR="00915B69">
        <w:t xml:space="preserve">e desarrollará </w:t>
      </w:r>
      <w:r w:rsidR="00CE4503">
        <w:t xml:space="preserve">durante las mañanas de </w:t>
      </w:r>
      <w:r w:rsidR="00915B69">
        <w:t xml:space="preserve">los días </w:t>
      </w:r>
      <w:r>
        <w:t>2</w:t>
      </w:r>
      <w:r w:rsidR="00915B69">
        <w:t xml:space="preserve"> y 3 de </w:t>
      </w:r>
      <w:r>
        <w:t xml:space="preserve">Noviembre </w:t>
      </w:r>
      <w:r w:rsidR="00915B69">
        <w:t xml:space="preserve">de 2017, en la Facultad de Ciencias </w:t>
      </w:r>
      <w:r>
        <w:t xml:space="preserve">Agrarias </w:t>
      </w:r>
      <w:r w:rsidR="00915B69">
        <w:t xml:space="preserve">de la UNCUYO (Mendoza, Argentina) y tendrá como destinatarios principales a </w:t>
      </w:r>
      <w:r w:rsidRPr="00BF1549">
        <w:t>extensionistas, investigadores, docentes, especialistas y funcionarios públicos</w:t>
      </w:r>
      <w:r w:rsidR="00915B69">
        <w:t xml:space="preserve">, con el objeto de abordar </w:t>
      </w:r>
      <w:r>
        <w:t xml:space="preserve">los desafíos futuros de las </w:t>
      </w:r>
      <w:r w:rsidR="00915B69">
        <w:t xml:space="preserve">problemáticas </w:t>
      </w:r>
      <w:r>
        <w:t xml:space="preserve">asociadas al sistema agroalimentario regional. </w:t>
      </w:r>
    </w:p>
    <w:p w:rsidR="00BF1549" w:rsidRDefault="00915B69" w:rsidP="00915B69">
      <w:pPr>
        <w:jc w:val="both"/>
      </w:pPr>
      <w:r>
        <w:t xml:space="preserve">Este </w:t>
      </w:r>
      <w:r w:rsidR="00BF1549">
        <w:t xml:space="preserve">Tercer Foro Regional </w:t>
      </w:r>
      <w:r>
        <w:t xml:space="preserve">es organizado por el </w:t>
      </w:r>
      <w:r w:rsidR="00BF1549" w:rsidRPr="00BF1549">
        <w:t xml:space="preserve">Centro Regional Mendoza-San Juan del INTA, la Facultad de Ciencias Agrarias, la Facultad de Ciencias Económicas, la Facultad de Ciencias Políticas y Sociales, la Facultad de Filosofía y Letras y la Facultad de Arte y Diseño de la Universidad Nacional de Cuyo, y por el Instituto Argentino de </w:t>
      </w:r>
      <w:proofErr w:type="spellStart"/>
      <w:r w:rsidR="00BF1549" w:rsidRPr="00BF1549">
        <w:t>Nivología</w:t>
      </w:r>
      <w:proofErr w:type="spellEnd"/>
      <w:r w:rsidR="00BF1549" w:rsidRPr="00BF1549">
        <w:t>, Glaciología y Ciencias Ambientales, el Instituto de Ciencias Humanas, Sociales y Ambientales y el Instituto Argentino de Investigaciones de Zonas Áridas del CCT Conicet Mendoza. Además de la Universidad Nacional de San Juan.</w:t>
      </w:r>
    </w:p>
    <w:p w:rsidR="00915B69" w:rsidRDefault="00915B69" w:rsidP="00915B69">
      <w:pPr>
        <w:jc w:val="both"/>
      </w:pPr>
      <w:r>
        <w:t>Los ejes temáticos de</w:t>
      </w:r>
      <w:r w:rsidR="00BF1549">
        <w:t>l</w:t>
      </w:r>
      <w:r>
        <w:t xml:space="preserve"> </w:t>
      </w:r>
      <w:r w:rsidR="00BF1549">
        <w:t>Foro</w:t>
      </w:r>
      <w:r>
        <w:t>, que darán lugar a con</w:t>
      </w:r>
      <w:r w:rsidR="00BF1549">
        <w:t xml:space="preserve">versaciones estratégicas entre representaste del sector gubernamental, empresarial y científico-académico, </w:t>
      </w:r>
      <w:r>
        <w:t xml:space="preserve">serán: </w:t>
      </w:r>
    </w:p>
    <w:p w:rsidR="00915B69" w:rsidRDefault="00BF1549" w:rsidP="001567DF">
      <w:pPr>
        <w:pStyle w:val="Prrafodelista"/>
        <w:numPr>
          <w:ilvl w:val="0"/>
          <w:numId w:val="4"/>
        </w:numPr>
        <w:jc w:val="both"/>
      </w:pPr>
      <w:r>
        <w:t xml:space="preserve">Complejidades y transformaciones territoriales. </w:t>
      </w:r>
    </w:p>
    <w:p w:rsidR="00915B69" w:rsidRDefault="00915B69" w:rsidP="001567DF">
      <w:pPr>
        <w:pStyle w:val="Prrafodelista"/>
        <w:numPr>
          <w:ilvl w:val="0"/>
          <w:numId w:val="4"/>
        </w:numPr>
        <w:jc w:val="both"/>
      </w:pPr>
      <w:r>
        <w:t>P</w:t>
      </w:r>
      <w:r w:rsidR="00BF1549">
        <w:t>olítica y gestión territorial rural</w:t>
      </w:r>
      <w:r>
        <w:t>.</w:t>
      </w:r>
    </w:p>
    <w:p w:rsidR="00915B69" w:rsidRDefault="00BF1549" w:rsidP="001567DF">
      <w:pPr>
        <w:pStyle w:val="Prrafodelista"/>
        <w:numPr>
          <w:ilvl w:val="0"/>
          <w:numId w:val="4"/>
        </w:numPr>
        <w:jc w:val="both"/>
      </w:pPr>
      <w:r>
        <w:t>Sujetos sociales</w:t>
      </w:r>
      <w:r w:rsidR="00915B69">
        <w:t>.</w:t>
      </w:r>
    </w:p>
    <w:p w:rsidR="00915B69" w:rsidRDefault="001567DF" w:rsidP="001567DF">
      <w:pPr>
        <w:pStyle w:val="Prrafodelista"/>
        <w:numPr>
          <w:ilvl w:val="0"/>
          <w:numId w:val="4"/>
        </w:numPr>
        <w:jc w:val="both"/>
      </w:pPr>
      <w:r>
        <w:t xml:space="preserve">Prácticas agropecuarias. </w:t>
      </w:r>
    </w:p>
    <w:p w:rsidR="001567DF" w:rsidRDefault="001567DF" w:rsidP="001567DF">
      <w:pPr>
        <w:jc w:val="both"/>
      </w:pPr>
      <w:r>
        <w:lastRenderedPageBreak/>
        <w:t>El Tercer Foro Regional está estructurado en una conferencia de apertura y de clausura a cargo de expertos e</w:t>
      </w:r>
      <w:r w:rsidRPr="004370FF">
        <w:t>specialista</w:t>
      </w:r>
      <w:r>
        <w:t>s</w:t>
      </w:r>
      <w:r w:rsidRPr="004370FF">
        <w:t xml:space="preserve"> </w:t>
      </w:r>
      <w:r>
        <w:t>y cuatro conversatorios temáticos, como se describe a continuación.</w:t>
      </w:r>
    </w:p>
    <w:p w:rsidR="001567DF" w:rsidRDefault="001567DF" w:rsidP="001567DF">
      <w:pPr>
        <w:jc w:val="both"/>
      </w:pPr>
      <w:r>
        <w:t>La primera parte del Foro Regional se realizará la mañana del Jueves 2. La co</w:t>
      </w:r>
      <w:r w:rsidRPr="001567DF">
        <w:t>nferencia de apertura</w:t>
      </w:r>
      <w:r>
        <w:t xml:space="preserve"> gira a entorno los marcos analíticos de abordaje de la complejidad y la mirada interdisciplinar, luego una segunda conferencia sobre el sistema agroalimentario regional</w:t>
      </w:r>
      <w:r w:rsidR="00176D7F">
        <w:t xml:space="preserve"> como sistema complejo, evolución y tendencias</w:t>
      </w:r>
      <w:r>
        <w:t>. A continuación, en el Conversatorio</w:t>
      </w:r>
      <w:r w:rsidRPr="001567DF">
        <w:t xml:space="preserve"> 1- Complejidad y transformaciones territoriales</w:t>
      </w:r>
      <w:r>
        <w:t xml:space="preserve">, se abre un espacio para </w:t>
      </w:r>
      <w:r w:rsidR="00CE4503">
        <w:t xml:space="preserve">los saberes, </w:t>
      </w:r>
      <w:r>
        <w:t xml:space="preserve">el conocimiento y </w:t>
      </w:r>
      <w:r w:rsidR="00CE4503">
        <w:t xml:space="preserve">el </w:t>
      </w:r>
      <w:r>
        <w:t>debate de diversas miradas sectoriales sobre la dinámica y prospectiva de los territorios rural</w:t>
      </w:r>
      <w:r w:rsidR="00CE4503">
        <w:t>es</w:t>
      </w:r>
      <w:r>
        <w:t xml:space="preserve">. En el Conversatorio </w:t>
      </w:r>
      <w:r w:rsidRPr="001567DF">
        <w:t xml:space="preserve">2- </w:t>
      </w:r>
      <w:r>
        <w:t>Política y g</w:t>
      </w:r>
      <w:r w:rsidRPr="001567DF">
        <w:t>estión territorial</w:t>
      </w:r>
      <w:r w:rsidR="00CE4503">
        <w:t xml:space="preserve"> rural</w:t>
      </w:r>
      <w:r w:rsidRPr="001567DF">
        <w:t>,</w:t>
      </w:r>
      <w:r>
        <w:t xml:space="preserve"> se realizarán conversaciones estratégicas en torno a la formulación de políticas públicas orientadas al desarrollo y sustentabilidad del sistema agroalimentario regional. </w:t>
      </w:r>
    </w:p>
    <w:p w:rsidR="001567DF" w:rsidRDefault="001567DF" w:rsidP="001567DF">
      <w:pPr>
        <w:jc w:val="both"/>
      </w:pPr>
      <w:r>
        <w:t xml:space="preserve">La mañana del </w:t>
      </w:r>
      <w:proofErr w:type="gramStart"/>
      <w:r>
        <w:t>Viernes</w:t>
      </w:r>
      <w:proofErr w:type="gramEnd"/>
      <w:r>
        <w:t xml:space="preserve"> 4, en el Conversatorio </w:t>
      </w:r>
      <w:r w:rsidRPr="001567DF">
        <w:t>3- Sujetos sociales,</w:t>
      </w:r>
      <w:r>
        <w:t xml:space="preserve"> se harán reflexión acerca del futuro y desafíos de los sujetos sociales en el sistema agroalimentario regional. Luego, en el</w:t>
      </w:r>
      <w:r w:rsidRPr="001567DF">
        <w:t xml:space="preserve"> </w:t>
      </w:r>
      <w:r>
        <w:t xml:space="preserve">Conversatorio </w:t>
      </w:r>
      <w:r w:rsidRPr="001567DF">
        <w:t>4- Prácticas agropecuarias,</w:t>
      </w:r>
      <w:r>
        <w:t xml:space="preserve"> se </w:t>
      </w:r>
      <w:r w:rsidR="00BC5166">
        <w:t xml:space="preserve">debatirá sobre </w:t>
      </w:r>
      <w:r>
        <w:t>diversas experiencias de innovaciones te</w:t>
      </w:r>
      <w:r w:rsidR="00BC5166">
        <w:t>cnológicas que generar</w:t>
      </w:r>
      <w:r w:rsidR="00CE4503">
        <w:t>án</w:t>
      </w:r>
      <w:r w:rsidR="00BC5166">
        <w:t xml:space="preserve"> un alto impacto en el futuro del sistema agroalimentario regional.</w:t>
      </w:r>
      <w:r>
        <w:t xml:space="preserve"> Finalmente, en la </w:t>
      </w:r>
      <w:r w:rsidRPr="001567DF">
        <w:t>Conferencia de clausura</w:t>
      </w:r>
      <w:r w:rsidRPr="006021C7">
        <w:t xml:space="preserve"> </w:t>
      </w:r>
      <w:r>
        <w:t>se</w:t>
      </w:r>
      <w:r w:rsidRPr="006021C7">
        <w:t xml:space="preserve"> </w:t>
      </w:r>
      <w:r>
        <w:t>presenta</w:t>
      </w:r>
      <w:r w:rsidR="00CE4503">
        <w:t>rá</w:t>
      </w:r>
      <w:r>
        <w:t xml:space="preserve"> </w:t>
      </w:r>
      <w:r w:rsidR="00BC5166">
        <w:t xml:space="preserve">la integración y síntesis de las conversaciones estratégicas realizadas tratando de identificar los </w:t>
      </w:r>
      <w:r w:rsidRPr="006021C7">
        <w:t xml:space="preserve">desafíos </w:t>
      </w:r>
      <w:r w:rsidR="00BC5166">
        <w:t>futuros para el sistema agroalimentario regional</w:t>
      </w:r>
      <w:r>
        <w:t>.</w:t>
      </w:r>
    </w:p>
    <w:p w:rsidR="00D517BE" w:rsidRDefault="001567DF" w:rsidP="00D517BE">
      <w:pPr>
        <w:jc w:val="both"/>
      </w:pPr>
      <w:r>
        <w:t>Además</w:t>
      </w:r>
      <w:r w:rsidR="00915B69">
        <w:t xml:space="preserve"> se realizará</w:t>
      </w:r>
      <w:r>
        <w:t xml:space="preserve">n </w:t>
      </w:r>
      <w:r w:rsidR="00915B69">
        <w:t>la</w:t>
      </w:r>
      <w:r>
        <w:t>s</w:t>
      </w:r>
      <w:r w:rsidRPr="001567DF">
        <w:t xml:space="preserve"> </w:t>
      </w:r>
      <w:r w:rsidRPr="001567DF">
        <w:rPr>
          <w:b/>
          <w:color w:val="F79646" w:themeColor="accent6"/>
        </w:rPr>
        <w:t xml:space="preserve">SEGUNDAS JORNADAS DE ESTUDIOS Y EXPERIENCIAS EN LOS TERRITORIOS DE INTERFAZ, URBANO-RURAL Y </w:t>
      </w:r>
      <w:r w:rsidR="00BC5166" w:rsidRPr="00BC5166">
        <w:rPr>
          <w:b/>
          <w:color w:val="F79646" w:themeColor="accent6"/>
        </w:rPr>
        <w:t>TIERRAS SECAS IRRIGADAS Y NO IRRIGADAS</w:t>
      </w:r>
      <w:r w:rsidR="00D517BE" w:rsidRPr="00D517BE">
        <w:t>,</w:t>
      </w:r>
      <w:r w:rsidR="00D517BE">
        <w:rPr>
          <w:b/>
          <w:color w:val="F79646" w:themeColor="accent6"/>
        </w:rPr>
        <w:t xml:space="preserve"> </w:t>
      </w:r>
      <w:r w:rsidR="00D517BE" w:rsidRPr="00D517BE">
        <w:t>bajo la modalidad de</w:t>
      </w:r>
      <w:r w:rsidR="00D517BE">
        <w:rPr>
          <w:b/>
          <w:color w:val="F79646" w:themeColor="accent6"/>
        </w:rPr>
        <w:t xml:space="preserve"> </w:t>
      </w:r>
      <w:r w:rsidR="00D517BE">
        <w:t>talleres participativos,</w:t>
      </w:r>
      <w:r w:rsidR="00A323C3">
        <w:rPr>
          <w:b/>
          <w:color w:val="F79646" w:themeColor="accent6"/>
        </w:rPr>
        <w:t xml:space="preserve"> </w:t>
      </w:r>
      <w:r w:rsidR="00A323C3" w:rsidRPr="00A323C3">
        <w:t>e</w:t>
      </w:r>
      <w:r w:rsidR="00186ADE">
        <w:t>n las tardes de</w:t>
      </w:r>
      <w:r w:rsidR="00CE4503">
        <w:t xml:space="preserve"> </w:t>
      </w:r>
      <w:r w:rsidR="00186ADE">
        <w:t>l</w:t>
      </w:r>
      <w:r w:rsidR="00CE4503">
        <w:t>os días</w:t>
      </w:r>
      <w:r w:rsidR="00186ADE">
        <w:t xml:space="preserve"> </w:t>
      </w:r>
      <w:r w:rsidR="00A323C3">
        <w:t>2</w:t>
      </w:r>
      <w:r w:rsidR="00186ADE">
        <w:t xml:space="preserve"> y </w:t>
      </w:r>
      <w:r w:rsidR="00A323C3">
        <w:t>3</w:t>
      </w:r>
      <w:r w:rsidR="00186ADE">
        <w:t xml:space="preserve"> de noviembre</w:t>
      </w:r>
      <w:r w:rsidR="00D517BE">
        <w:t>,</w:t>
      </w:r>
      <w:r w:rsidR="00A323C3">
        <w:t xml:space="preserve"> con la finalidad de </w:t>
      </w:r>
      <w:r w:rsidR="00D517BE">
        <w:t>generar un espacio de reflexión colectiva en los cuatro ejes temáticos definidos para Foro (Complejidades y transformaciones territoriales, Política y gestión territorial rural, Sujetos sociales y Prácticas agropecuarias). Los talleres participativos tienen como propósito que, a partir de presentaciones disparadoras, se reflexione colectivamente sobre las problemáticas prioritarias, estrategias/líneas de acción existentes y desafíos a futuro en conjunto en la temática abordada.</w:t>
      </w:r>
      <w:r w:rsidR="00A323C3">
        <w:t xml:space="preserve"> </w:t>
      </w:r>
      <w:r w:rsidR="00D517BE">
        <w:t>En los talleres serán presentados trabajos seleccionados de las Primeras Jornadas, realizadas en noviembre del 2016</w:t>
      </w:r>
      <w:r w:rsidR="00B173BF">
        <w:t>,</w:t>
      </w:r>
      <w:r w:rsidR="00D517BE">
        <w:t xml:space="preserve"> y que brinde elementos disparadores para la reflexión y discusión colectiva. </w:t>
      </w:r>
    </w:p>
    <w:p w:rsidR="00D517BE" w:rsidRDefault="00D517BE" w:rsidP="00D517BE">
      <w:pPr>
        <w:jc w:val="both"/>
      </w:pPr>
    </w:p>
    <w:sectPr w:rsidR="00D517B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747" w:rsidRDefault="00607747" w:rsidP="00186ADE">
      <w:pPr>
        <w:spacing w:after="0" w:line="240" w:lineRule="auto"/>
      </w:pPr>
      <w:r>
        <w:separator/>
      </w:r>
    </w:p>
  </w:endnote>
  <w:endnote w:type="continuationSeparator" w:id="0">
    <w:p w:rsidR="00607747" w:rsidRDefault="00607747" w:rsidP="0018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ADE" w:rsidRDefault="00186ADE">
    <w:pPr>
      <w:pStyle w:val="Piedepgina"/>
    </w:pPr>
  </w:p>
  <w:p w:rsidR="00186ADE" w:rsidRDefault="00186ADE">
    <w:pPr>
      <w:pStyle w:val="Piedepgina"/>
    </w:pPr>
    <w:r>
      <w:rPr>
        <w:noProof/>
        <w:lang w:val="es-AR" w:eastAsia="es-AR"/>
      </w:rPr>
      <w:drawing>
        <wp:inline distT="0" distB="0" distL="0" distR="0" wp14:anchorId="1C38FEF7" wp14:editId="519A1662">
          <wp:extent cx="5400040" cy="571500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o2017.jp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85356"/>
                  <a:stretch/>
                </pic:blipFill>
                <pic:spPr bwMode="auto">
                  <a:xfrm>
                    <a:off x="0" y="0"/>
                    <a:ext cx="540004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747" w:rsidRDefault="00607747" w:rsidP="00186ADE">
      <w:pPr>
        <w:spacing w:after="0" w:line="240" w:lineRule="auto"/>
      </w:pPr>
      <w:r>
        <w:separator/>
      </w:r>
    </w:p>
  </w:footnote>
  <w:footnote w:type="continuationSeparator" w:id="0">
    <w:p w:rsidR="00607747" w:rsidRDefault="00607747" w:rsidP="00186ADE">
      <w:pPr>
        <w:spacing w:after="0" w:line="240" w:lineRule="auto"/>
      </w:pPr>
      <w:r>
        <w:continuationSeparator/>
      </w:r>
    </w:p>
  </w:footnote>
  <w:footnote w:id="1">
    <w:p w:rsidR="001567DF" w:rsidRPr="00F937EE" w:rsidRDefault="001567DF" w:rsidP="001567DF">
      <w:pPr>
        <w:pStyle w:val="Textonotaalfinal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Centro Regional Mendoza-San Juan, Estación Experimental Agropecuaria Mendoza, Junín, La Consulta, Rama Caída y San Juan. Instituto para la Agricultura Familiar Cuyo.</w:t>
      </w:r>
    </w:p>
  </w:footnote>
  <w:footnote w:id="2">
    <w:p w:rsidR="001567DF" w:rsidRDefault="001567DF" w:rsidP="001567DF">
      <w:pPr>
        <w:pStyle w:val="Textonotapie"/>
      </w:pPr>
      <w:r>
        <w:rPr>
          <w:rStyle w:val="Refdenotaalpie"/>
        </w:rPr>
        <w:footnoteRef/>
      </w:r>
      <w:r>
        <w:t xml:space="preserve"> Facultad de Ciencias Agrarias, Facultad de Ciencias Políticas y Sociales, Facultad de Filosofía y Letras, Facultad de Ciencias Económica, Facultad de Artes y Diseño.</w:t>
      </w:r>
    </w:p>
  </w:footnote>
  <w:footnote w:id="3">
    <w:p w:rsidR="001567DF" w:rsidRDefault="001567DF" w:rsidP="001567DF">
      <w:pPr>
        <w:pStyle w:val="Textonotaalfinal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Instituto Argentino de Investigaciones de Zonas Áridas (IADIZA), Instituto de Ciencias Humanas, Sociales y Ambientales (INCIHUSA), Instituto Argentino de </w:t>
      </w:r>
      <w:proofErr w:type="spellStart"/>
      <w:r>
        <w:t>Nivología</w:t>
      </w:r>
      <w:proofErr w:type="spellEnd"/>
      <w:r>
        <w:t>, Glaciología y Ciencias Ambientales (IANIGLA).</w:t>
      </w:r>
    </w:p>
    <w:p w:rsidR="001567DF" w:rsidRPr="00F937EE" w:rsidRDefault="001567DF" w:rsidP="001567DF">
      <w:pPr>
        <w:pStyle w:val="Textonotapie"/>
        <w:rPr>
          <w:lang w:val="es-A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ADE" w:rsidRDefault="00186ADE">
    <w:pPr>
      <w:pStyle w:val="Encabezado"/>
    </w:pPr>
    <w:r>
      <w:rPr>
        <w:noProof/>
        <w:lang w:val="es-AR" w:eastAsia="es-AR"/>
      </w:rPr>
      <w:drawing>
        <wp:inline distT="0" distB="0" distL="0" distR="0" wp14:anchorId="55D2862C" wp14:editId="08721915">
          <wp:extent cx="5400040" cy="1861185"/>
          <wp:effectExtent l="0" t="0" r="0" b="5715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o2017.jp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52301"/>
                  <a:stretch/>
                </pic:blipFill>
                <pic:spPr bwMode="auto">
                  <a:xfrm>
                    <a:off x="0" y="0"/>
                    <a:ext cx="5400040" cy="1861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186ADE" w:rsidRDefault="00186A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24858"/>
    <w:multiLevelType w:val="hybridMultilevel"/>
    <w:tmpl w:val="52C854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D5CF9"/>
    <w:multiLevelType w:val="hybridMultilevel"/>
    <w:tmpl w:val="14E86814"/>
    <w:lvl w:ilvl="0" w:tplc="2182E92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C3E55"/>
    <w:multiLevelType w:val="hybridMultilevel"/>
    <w:tmpl w:val="89A897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12DF6"/>
    <w:multiLevelType w:val="hybridMultilevel"/>
    <w:tmpl w:val="049C31CA"/>
    <w:lvl w:ilvl="0" w:tplc="1CE831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ADE"/>
    <w:rsid w:val="00014D79"/>
    <w:rsid w:val="00093441"/>
    <w:rsid w:val="001541F1"/>
    <w:rsid w:val="001567DF"/>
    <w:rsid w:val="00176D7F"/>
    <w:rsid w:val="00186ADE"/>
    <w:rsid w:val="0022471B"/>
    <w:rsid w:val="002718C0"/>
    <w:rsid w:val="002D1F24"/>
    <w:rsid w:val="003200CA"/>
    <w:rsid w:val="00416EFE"/>
    <w:rsid w:val="004F4102"/>
    <w:rsid w:val="005E3FE2"/>
    <w:rsid w:val="00607747"/>
    <w:rsid w:val="00610543"/>
    <w:rsid w:val="00891504"/>
    <w:rsid w:val="00915B69"/>
    <w:rsid w:val="009350F8"/>
    <w:rsid w:val="00A323C3"/>
    <w:rsid w:val="00B173BF"/>
    <w:rsid w:val="00B63CCE"/>
    <w:rsid w:val="00BC5166"/>
    <w:rsid w:val="00BF1549"/>
    <w:rsid w:val="00C523F4"/>
    <w:rsid w:val="00C573B1"/>
    <w:rsid w:val="00CE4503"/>
    <w:rsid w:val="00D517BE"/>
    <w:rsid w:val="00DA7DE5"/>
    <w:rsid w:val="00E60646"/>
    <w:rsid w:val="00E662AB"/>
    <w:rsid w:val="00F3359A"/>
    <w:rsid w:val="00F62C7B"/>
    <w:rsid w:val="00F9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84685-D33E-433F-B9A1-B39BA6DD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6A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6ADE"/>
  </w:style>
  <w:style w:type="paragraph" w:styleId="Piedepgina">
    <w:name w:val="footer"/>
    <w:basedOn w:val="Normal"/>
    <w:link w:val="PiedepginaCar"/>
    <w:uiPriority w:val="99"/>
    <w:unhideWhenUsed/>
    <w:rsid w:val="00186A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6ADE"/>
  </w:style>
  <w:style w:type="paragraph" w:styleId="Textodeglobo">
    <w:name w:val="Balloon Text"/>
    <w:basedOn w:val="Normal"/>
    <w:link w:val="TextodegloboCar"/>
    <w:uiPriority w:val="99"/>
    <w:semiHidden/>
    <w:unhideWhenUsed/>
    <w:rsid w:val="0018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AD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86AD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937E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937E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937EE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unhideWhenUsed/>
    <w:rsid w:val="00F937EE"/>
    <w:pPr>
      <w:spacing w:after="0" w:line="240" w:lineRule="auto"/>
    </w:pPr>
    <w:rPr>
      <w:rFonts w:ascii="Calibri" w:hAnsi="Calibri" w:cs="Calibri"/>
      <w:sz w:val="20"/>
      <w:szCs w:val="20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F937EE"/>
    <w:rPr>
      <w:rFonts w:ascii="Calibri" w:hAnsi="Calibri" w:cs="Calibri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F937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8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E3C76-E5D8-4CE6-8135-2B1B6DD6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1561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BUENO, Sandra</cp:lastModifiedBy>
  <cp:revision>2</cp:revision>
  <dcterms:created xsi:type="dcterms:W3CDTF">2017-10-26T11:56:00Z</dcterms:created>
  <dcterms:modified xsi:type="dcterms:W3CDTF">2017-10-26T11:56:00Z</dcterms:modified>
</cp:coreProperties>
</file>